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142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trHeight w:val="489" w:hRule="atLeast"/>
        </w:trPr>
        <w:tc>
          <w:tcPr>
            <w:shd w:fill="91a6bd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935" w:right="193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INDIVIDUAL DE TRANSIÇÃO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935" w:right="193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(Artigo 25.º)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137.0" w:type="dxa"/>
        <w:tblBorders>
          <w:top w:color="104e74" w:space="0" w:sz="4" w:val="single"/>
          <w:left w:color="104e74" w:space="0" w:sz="4" w:val="single"/>
          <w:bottom w:color="104e74" w:space="0" w:sz="4" w:val="single"/>
          <w:right w:color="104e74" w:space="0" w:sz="4" w:val="single"/>
          <w:insideH w:color="104e74" w:space="0" w:sz="4" w:val="single"/>
          <w:insideV w:color="104e74" w:space="0" w:sz="4" w:val="single"/>
        </w:tblBorders>
        <w:tblLayout w:type="fixed"/>
        <w:tblLook w:val="0000"/>
      </w:tblPr>
      <w:tblGrid>
        <w:gridCol w:w="2856"/>
        <w:gridCol w:w="2734"/>
        <w:gridCol w:w="1510"/>
        <w:gridCol w:w="2823"/>
        <w:tblGridChange w:id="0">
          <w:tblGrid>
            <w:gridCol w:w="2856"/>
            <w:gridCol w:w="2734"/>
            <w:gridCol w:w="1510"/>
            <w:gridCol w:w="2823"/>
          </w:tblGrid>
        </w:tblGridChange>
      </w:tblGrid>
      <w:tr>
        <w:trPr>
          <w:trHeight w:val="304" w:hRule="atLeast"/>
        </w:trPr>
        <w:tc>
          <w:tcPr>
            <w:shd w:fill="91a6bd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4" w:hRule="atLeast"/>
        </w:trPr>
        <w:tc>
          <w:tcPr>
            <w:shd w:fill="91a6bd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83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1a6bd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Idade: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2" w:hRule="atLeast"/>
        </w:trPr>
        <w:tc>
          <w:tcPr>
            <w:shd w:fill="91a6bd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 de Escolaridade: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1a6bd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Turma: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9" w:hRule="atLeast"/>
        </w:trPr>
        <w:tc>
          <w:tcPr>
            <w:shd w:fill="91a6bd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9"/>
                <w:tab w:val="left" w:pos="1185"/>
                <w:tab w:val="left" w:pos="2543"/>
              </w:tabs>
              <w:spacing w:after="0" w:before="1" w:line="240" w:lineRule="auto"/>
              <w:ind w:left="107" w:right="9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Escola</w:t>
              <w:tab/>
              <w:t xml:space="preserve">e</w:t>
              <w:tab/>
              <w:t xml:space="preserve">Agrupamento</w:t>
              <w:tab/>
              <w:t xml:space="preserve">de Escolas: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70.0" w:type="dxa"/>
        <w:jc w:val="left"/>
        <w:tblInd w:w="1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0"/>
        <w:tblGridChange w:id="0">
          <w:tblGrid>
            <w:gridCol w:w="9870"/>
          </w:tblGrid>
        </w:tblGridChange>
      </w:tblGrid>
      <w:tr>
        <w:tc>
          <w:tcPr>
            <w:shd w:fill="91a6b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83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Aspirações, interesses, expectativas e potencialidades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(Registo na perspetiva do aluno)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3" w:hRule="atLeast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c>
          <w:tcPr>
            <w:shd w:fill="91a6bd" w:val="clear"/>
          </w:tcPr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Aspirações, interesses, expectativas e potencialidades quanto à vida pós-escolar</w:t>
            </w:r>
          </w:p>
          <w:p w:rsidR="00000000" w:rsidDel="00000000" w:rsidP="00000000" w:rsidRDefault="00000000" w:rsidRPr="00000000" w14:paraId="0000001C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(Dados recolhidos da família)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0"/>
        <w:tblGridChange w:id="0">
          <w:tblGrid>
            <w:gridCol w:w="10060"/>
          </w:tblGrid>
        </w:tblGridChange>
      </w:tblGrid>
      <w:tr>
        <w:tc>
          <w:tcPr>
            <w:shd w:fill="91a6bd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3. Tomada de decisão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(Com base na análise da informação recolhida)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0"/>
        <w:tblGridChange w:id="0">
          <w:tblGrid>
            <w:gridCol w:w="10060"/>
          </w:tblGrid>
        </w:tblGridChange>
      </w:tblGrid>
      <w:tr>
        <w:tc>
          <w:tcPr>
            <w:shd w:fill="91a6bd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4. Etapas e ações a desenvolver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(Definição das etapas e ações a desenvolver para a operacionalização do PIT)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43"/>
        <w:gridCol w:w="5175"/>
        <w:tblGridChange w:id="0">
          <w:tblGrid>
            <w:gridCol w:w="4743"/>
            <w:gridCol w:w="5175"/>
          </w:tblGrid>
        </w:tblGridChange>
      </w:tblGrid>
      <w:tr>
        <w:tc>
          <w:tcPr>
            <w:gridSpan w:val="2"/>
            <w:shd w:fill="91a6bd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5. Competências a atingir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Académicas: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Pessoais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Sociais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Laborais/ocupacionais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7"/>
        <w:gridCol w:w="1897"/>
        <w:gridCol w:w="1898"/>
        <w:gridCol w:w="1897"/>
        <w:gridCol w:w="2329"/>
        <w:tblGridChange w:id="0">
          <w:tblGrid>
            <w:gridCol w:w="1897"/>
            <w:gridCol w:w="1897"/>
            <w:gridCol w:w="1898"/>
            <w:gridCol w:w="1897"/>
            <w:gridCol w:w="2329"/>
          </w:tblGrid>
        </w:tblGridChange>
      </w:tblGrid>
      <w:tr>
        <w:tc>
          <w:tcPr>
            <w:gridSpan w:val="5"/>
            <w:shd w:fill="91a6bd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6. Experiência em contexto laboral/estágio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(Anexar protocolo)</w:t>
            </w:r>
          </w:p>
        </w:tc>
      </w:tr>
      <w:tr>
        <w:tc>
          <w:tcPr>
            <w:shd w:fill="deebf6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142" w:right="142" w:hanging="35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Competências a adquirir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Calendarização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28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Responsável pelo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acompanhamento</w:t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c>
          <w:tcPr>
            <w:shd w:fill="91a6bd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7. Monitorização do PIT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(Indicação dos critérios, instrumentos, intervenientes e momentos.)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Ind w:w="-5.0" w:type="dxa"/>
        <w:tblBorders>
          <w:top w:color="104e74" w:space="0" w:sz="4" w:val="single"/>
          <w:left w:color="104e74" w:space="0" w:sz="4" w:val="single"/>
          <w:bottom w:color="104e74" w:space="0" w:sz="4" w:val="single"/>
          <w:right w:color="104e74" w:space="0" w:sz="4" w:val="single"/>
          <w:insideH w:color="104e74" w:space="0" w:sz="4" w:val="single"/>
          <w:insideV w:color="104e74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trHeight w:val="244" w:hRule="atLeast"/>
        </w:trPr>
        <w:tc>
          <w:tcPr>
            <w:shd w:fill="91a6bd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7"/>
              </w:tabs>
              <w:spacing w:after="0" w:before="0" w:line="224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  <w:tab/>
              <w:t xml:space="preserve">Observações</w:t>
            </w:r>
          </w:p>
        </w:tc>
      </w:tr>
      <w:tr>
        <w:trPr>
          <w:trHeight w:val="489" w:hRule="atLeast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Ind w:w="-5.0" w:type="dxa"/>
        <w:tblBorders>
          <w:top w:color="104e74" w:space="0" w:sz="4" w:val="single"/>
          <w:left w:color="104e74" w:space="0" w:sz="4" w:val="single"/>
          <w:bottom w:color="104e74" w:space="0" w:sz="4" w:val="single"/>
          <w:right w:color="104e74" w:space="0" w:sz="4" w:val="single"/>
          <w:insideH w:color="104e74" w:space="0" w:sz="4" w:val="single"/>
          <w:insideV w:color="104e74" w:space="0" w:sz="4" w:val="single"/>
        </w:tblBorders>
        <w:tblLayout w:type="fixed"/>
        <w:tblLook w:val="0000"/>
      </w:tblPr>
      <w:tblGrid>
        <w:gridCol w:w="3942"/>
        <w:gridCol w:w="3261"/>
        <w:gridCol w:w="2720"/>
        <w:tblGridChange w:id="0">
          <w:tblGrid>
            <w:gridCol w:w="3942"/>
            <w:gridCol w:w="3261"/>
            <w:gridCol w:w="2720"/>
          </w:tblGrid>
        </w:tblGridChange>
      </w:tblGrid>
      <w:tr>
        <w:trPr>
          <w:trHeight w:val="244" w:hRule="atLeast"/>
        </w:trPr>
        <w:tc>
          <w:tcPr>
            <w:gridSpan w:val="3"/>
            <w:shd w:fill="91a6bd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42" w:right="142" w:hanging="3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Responsáveis pela elaboração do PIT</w:t>
            </w:r>
          </w:p>
        </w:tc>
      </w:tr>
      <w:tr>
        <w:trPr>
          <w:trHeight w:val="220" w:hRule="atLeast"/>
        </w:trPr>
        <w:tc>
          <w:tcPr>
            <w:shd w:fill="dbe5f1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142" w:right="142" w:hanging="35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142" w:right="142" w:hanging="35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142" w:right="142" w:hanging="35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" w:hRule="atLeast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6" w:hRule="atLeast"/>
        </w:trPr>
        <w:tc>
          <w:tcPr>
            <w:gridSpan w:val="3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5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142" w:right="142" w:hanging="3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Ind w:w="-5.0" w:type="dxa"/>
        <w:tblBorders>
          <w:top w:color="104e74" w:space="0" w:sz="4" w:val="single"/>
          <w:left w:color="104e74" w:space="0" w:sz="4" w:val="single"/>
          <w:bottom w:color="104e74" w:space="0" w:sz="4" w:val="single"/>
          <w:right w:color="104e74" w:space="0" w:sz="4" w:val="single"/>
          <w:insideH w:color="104e74" w:space="0" w:sz="4" w:val="single"/>
          <w:insideV w:color="104e74" w:space="0" w:sz="4" w:val="single"/>
        </w:tblBorders>
        <w:tblLayout w:type="fixed"/>
        <w:tblLook w:val="0000"/>
      </w:tblPr>
      <w:tblGrid>
        <w:gridCol w:w="2135"/>
        <w:gridCol w:w="1241"/>
        <w:gridCol w:w="1212"/>
        <w:gridCol w:w="5335"/>
        <w:tblGridChange w:id="0">
          <w:tblGrid>
            <w:gridCol w:w="2135"/>
            <w:gridCol w:w="1241"/>
            <w:gridCol w:w="1212"/>
            <w:gridCol w:w="5335"/>
          </w:tblGrid>
        </w:tblGridChange>
      </w:tblGrid>
      <w:tr>
        <w:trPr>
          <w:trHeight w:val="244" w:hRule="atLeast"/>
        </w:trPr>
        <w:tc>
          <w:tcPr>
            <w:gridSpan w:val="4"/>
            <w:shd w:fill="91a6bd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42" w:right="142" w:hanging="3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Encarregado de Educação</w:t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42" w:right="142" w:hanging="3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23.0" w:type="dxa"/>
        <w:jc w:val="left"/>
        <w:tblInd w:w="-5.0" w:type="dxa"/>
        <w:tblBorders>
          <w:top w:color="104e74" w:space="0" w:sz="4" w:val="single"/>
          <w:left w:color="104e74" w:space="0" w:sz="4" w:val="single"/>
          <w:bottom w:color="104e74" w:space="0" w:sz="4" w:val="single"/>
          <w:right w:color="104e74" w:space="0" w:sz="4" w:val="single"/>
          <w:insideH w:color="104e74" w:space="0" w:sz="4" w:val="single"/>
          <w:insideV w:color="104e74" w:space="0" w:sz="4" w:val="single"/>
        </w:tblBorders>
        <w:tblLayout w:type="fixed"/>
        <w:tblLook w:val="0000"/>
      </w:tblPr>
      <w:tblGrid>
        <w:gridCol w:w="2135"/>
        <w:gridCol w:w="1241"/>
        <w:gridCol w:w="1212"/>
        <w:gridCol w:w="5335"/>
        <w:tblGridChange w:id="0">
          <w:tblGrid>
            <w:gridCol w:w="2135"/>
            <w:gridCol w:w="1241"/>
            <w:gridCol w:w="1212"/>
            <w:gridCol w:w="5335"/>
          </w:tblGrid>
        </w:tblGridChange>
      </w:tblGrid>
      <w:tr>
        <w:trPr>
          <w:trHeight w:val="244" w:hRule="atLeast"/>
        </w:trPr>
        <w:tc>
          <w:tcPr>
            <w:gridSpan w:val="4"/>
            <w:shd w:fill="91a6bd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42" w:right="142" w:hanging="3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aluno</w:t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42" w:right="142" w:hanging="3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923.0" w:type="dxa"/>
        <w:jc w:val="left"/>
        <w:tblInd w:w="-5.0" w:type="dxa"/>
        <w:tblBorders>
          <w:top w:color="104e74" w:space="0" w:sz="4" w:val="single"/>
          <w:left w:color="104e74" w:space="0" w:sz="4" w:val="single"/>
          <w:bottom w:color="104e74" w:space="0" w:sz="4" w:val="single"/>
          <w:right w:color="104e74" w:space="0" w:sz="4" w:val="single"/>
          <w:insideH w:color="104e74" w:space="0" w:sz="4" w:val="single"/>
          <w:insideV w:color="104e74" w:space="0" w:sz="4" w:val="single"/>
        </w:tblBorders>
        <w:tblLayout w:type="fixed"/>
        <w:tblLook w:val="0000"/>
      </w:tblPr>
      <w:tblGrid>
        <w:gridCol w:w="2135"/>
        <w:gridCol w:w="1241"/>
        <w:gridCol w:w="1212"/>
        <w:gridCol w:w="5335"/>
        <w:tblGridChange w:id="0">
          <w:tblGrid>
            <w:gridCol w:w="2135"/>
            <w:gridCol w:w="1241"/>
            <w:gridCol w:w="1212"/>
            <w:gridCol w:w="5335"/>
          </w:tblGrid>
        </w:tblGridChange>
      </w:tblGrid>
      <w:tr>
        <w:trPr>
          <w:trHeight w:val="242" w:hRule="atLeast"/>
        </w:trPr>
        <w:tc>
          <w:tcPr>
            <w:gridSpan w:val="4"/>
            <w:shd w:fill="91a6bd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Coordenador da Equipa Multidisciplinar de apoio à Educação Inclusiva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(Art.º 12.º)</w:t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42" w:right="142" w:hanging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2" w:hanging="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ind w:left="142" w:right="142" w:hanging="35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709" w:right="17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224790</wp:posOffset>
          </wp:positionH>
          <wp:positionV relativeFrom="topMargin">
            <wp:posOffset>78740</wp:posOffset>
          </wp:positionV>
          <wp:extent cx="716915" cy="626110"/>
          <wp:effectExtent b="0" l="0" r="0" t="0"/>
          <wp:wrapSquare wrapText="bothSides" distB="0" distT="0" distL="114300" distR="114300"/>
          <wp:docPr descr="InÃ­cio" id="12" name="image2.png"/>
          <a:graphic>
            <a:graphicData uri="http://schemas.openxmlformats.org/drawingml/2006/picture">
              <pic:pic>
                <pic:nvPicPr>
                  <pic:cNvPr descr="InÃ­ci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915" cy="6261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4885356</wp:posOffset>
          </wp:positionH>
          <wp:positionV relativeFrom="margin">
            <wp:posOffset>-711934</wp:posOffset>
          </wp:positionV>
          <wp:extent cx="1256665" cy="525780"/>
          <wp:effectExtent b="0" l="0" r="0" t="0"/>
          <wp:wrapSquare wrapText="bothSides" distB="0" distT="0" distL="114300" distR="114300"/>
          <wp:docPr descr="Resultado de imagem para ministÃ©rio da educaÃ§Ã£o" id="13" name="image1.png"/>
          <a:graphic>
            <a:graphicData uri="http://schemas.openxmlformats.org/drawingml/2006/picture">
              <pic:pic>
                <pic:nvPicPr>
                  <pic:cNvPr descr="Resultado de imagem para ministÃ©rio da educaÃ§Ã£o" id="0" name="image1.png"/>
                  <pic:cNvPicPr preferRelativeResize="0"/>
                </pic:nvPicPr>
                <pic:blipFill>
                  <a:blip r:embed="rId2"/>
                  <a:srcRect b="32222" l="4999" r="0" t="27963"/>
                  <a:stretch>
                    <a:fillRect/>
                  </a:stretch>
                </pic:blipFill>
                <pic:spPr>
                  <a:xfrm>
                    <a:off x="0" y="0"/>
                    <a:ext cx="1256665" cy="5257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D81FB4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bidi="pt-PT" w:eastAsia="pt-PT" w:val="pt-PT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D81F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arter"/>
    <w:uiPriority w:val="1"/>
    <w:qFormat w:val="1"/>
    <w:rsid w:val="00D81FB4"/>
    <w:rPr>
      <w:sz w:val="24"/>
      <w:szCs w:val="24"/>
    </w:rPr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D81FB4"/>
    <w:rPr>
      <w:rFonts w:ascii="Calibri" w:cs="Calibri" w:eastAsia="Calibri" w:hAnsi="Calibri"/>
      <w:sz w:val="24"/>
      <w:szCs w:val="24"/>
      <w:lang w:bidi="pt-PT" w:eastAsia="pt-PT" w:val="pt-PT"/>
    </w:rPr>
  </w:style>
  <w:style w:type="paragraph" w:styleId="TableParagraph" w:customStyle="1">
    <w:name w:val="Table Paragraph"/>
    <w:basedOn w:val="Normal"/>
    <w:uiPriority w:val="1"/>
    <w:qFormat w:val="1"/>
    <w:rsid w:val="00D81FB4"/>
  </w:style>
  <w:style w:type="table" w:styleId="Tabelacomgrelha">
    <w:name w:val="Table Grid"/>
    <w:basedOn w:val="Tabelanormal"/>
    <w:uiPriority w:val="39"/>
    <w:rsid w:val="00D81F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arter"/>
    <w:uiPriority w:val="99"/>
    <w:unhideWhenUsed w:val="1"/>
    <w:rsid w:val="00D81FB4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D81FB4"/>
    <w:rPr>
      <w:rFonts w:ascii="Calibri" w:cs="Calibri" w:eastAsia="Calibri" w:hAnsi="Calibri"/>
      <w:lang w:bidi="pt-PT" w:eastAsia="pt-PT" w:val="pt-PT"/>
    </w:rPr>
  </w:style>
  <w:style w:type="paragraph" w:styleId="Rodap">
    <w:name w:val="footer"/>
    <w:basedOn w:val="Normal"/>
    <w:link w:val="RodapCarter"/>
    <w:uiPriority w:val="99"/>
    <w:unhideWhenUsed w:val="1"/>
    <w:rsid w:val="00D81FB4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D81FB4"/>
    <w:rPr>
      <w:rFonts w:ascii="Calibri" w:cs="Calibri" w:eastAsia="Calibri" w:hAnsi="Calibri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a1HbXTi7nzf4BXtI/5ByPDGtw==">AMUW2mWfjAqaT3QGcgb/YjJPR94DH10WwVr1m3cnQqz1VKAkLlEtLv2NnD56zwiwgu4Av3enBiYTK1IBiYzIeDvzsWmB1A0IOmp5Arv2ZtCzf1wFmdjhf3Ad+/EWAolaxBt6f7+RS6XX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2020-11-24T12:24:00Z</dcterms:created>
  <dc:creator>Luísa Campos</dc:creator>
</cp:coreProperties>
</file>